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04" w:rsidRPr="00940204" w:rsidRDefault="00940204" w:rsidP="00940204">
      <w:pPr>
        <w:shd w:val="clear" w:color="auto" w:fill="FFFFFF"/>
        <w:spacing w:after="0" w:line="312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</w:rPr>
      </w:pPr>
      <w:r w:rsidRPr="00940204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</w:rPr>
        <w:t>Аттестация педагогических кадров — функционал эксперта по аттестации.</w:t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Данное руководство предназначено для экспертов педагогической аттестации.</w:t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Куратор муниципального района (</w:t>
      </w:r>
      <w:proofErr w:type="spell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>далее-МР</w:t>
      </w:r>
      <w:proofErr w:type="spellEnd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) по аттестации в Личном кабинете в разделе Педагогическая аттестация формирует список экспертов. </w:t>
      </w:r>
      <w:proofErr w:type="gram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>Список, сформированный на уровне МР автоматически отображается</w:t>
      </w:r>
      <w:proofErr w:type="gramEnd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 на уровне </w:t>
      </w:r>
      <w:proofErr w:type="spell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>МОиН</w:t>
      </w:r>
      <w:proofErr w:type="spellEnd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 РТ. Таким образом, на уровне </w:t>
      </w:r>
      <w:proofErr w:type="spell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>МОиН</w:t>
      </w:r>
      <w:proofErr w:type="spellEnd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 РТ формируется список экспертов  для проведения экспертизы пакетов аттестационных документов педагогов РТ,  который используется при автоматическом назначении пакетам экспертов.</w:t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1. В Личном кабинете педагога, которого  куратор МР определил как эксперта,  в разделе Педагогическая аттестация появляется раздел «Пакеты для проверки».</w:t>
      </w:r>
    </w:p>
    <w:p w:rsidR="00940204" w:rsidRPr="00940204" w:rsidRDefault="00940204" w:rsidP="00940204">
      <w:pPr>
        <w:spacing w:after="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noProof/>
          <w:color w:val="0066CC"/>
          <w:sz w:val="32"/>
          <w:szCs w:val="32"/>
          <w:bdr w:val="none" w:sz="0" w:space="0" w:color="auto" w:frame="1"/>
        </w:rPr>
        <w:drawing>
          <wp:inline distT="0" distB="0" distL="0" distR="0">
            <wp:extent cx="2853690" cy="1487170"/>
            <wp:effectExtent l="19050" t="0" r="3810" b="0"/>
            <wp:docPr id="1" name="Рисунок 1" descr="http://help.edu.tatar.ru/wp-content/uploads/2015/06/%D0%9B%D0%9A-%D1%8D%D0%BA%D1%81%D0%BF%D0%B5%D1%80%D1%82%D0%B0-300x156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elp.edu.tatar.ru/wp-content/uploads/2015/06/%D0%9B%D0%9A-%D1%8D%D0%BA%D1%81%D0%BF%D0%B5%D1%80%D1%82%D0%B0-300x156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Эксперт может -</w:t>
      </w:r>
    </w:p>
    <w:p w:rsidR="00940204" w:rsidRPr="00940204" w:rsidRDefault="00940204" w:rsidP="00940204">
      <w:pPr>
        <w:numPr>
          <w:ilvl w:val="0"/>
          <w:numId w:val="1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просмотреть нормативные документы;</w:t>
      </w:r>
    </w:p>
    <w:p w:rsidR="00940204" w:rsidRPr="00940204" w:rsidRDefault="00940204" w:rsidP="00940204">
      <w:pPr>
        <w:numPr>
          <w:ilvl w:val="0"/>
          <w:numId w:val="1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загрузить Экспертный лист;</w:t>
      </w:r>
    </w:p>
    <w:p w:rsidR="00940204" w:rsidRPr="00940204" w:rsidRDefault="00940204" w:rsidP="00940204">
      <w:pPr>
        <w:numPr>
          <w:ilvl w:val="0"/>
          <w:numId w:val="1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просмотреть пакет (кнопка активна, если появляется подсказка)</w:t>
      </w:r>
      <w:proofErr w:type="gram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 ;</w:t>
      </w:r>
      <w:proofErr w:type="gramEnd"/>
    </w:p>
    <w:p w:rsidR="00940204" w:rsidRPr="00940204" w:rsidRDefault="00940204" w:rsidP="00940204">
      <w:pPr>
        <w:numPr>
          <w:ilvl w:val="0"/>
          <w:numId w:val="1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отправить пакет куратору МР (кнопка активна, если появляется подсказка).</w:t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2. Для проведения экспертизы необходимо -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открыть пакет  (кнопка «Просмотр»),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провести экспертизу,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выставить экспертную оценку;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lastRenderedPageBreak/>
        <w:t>прикрепить («Добавить») экспертный лист;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прикрепить («Добавить») экспертное заключение;</w:t>
      </w:r>
    </w:p>
    <w:p w:rsidR="00940204" w:rsidRPr="00940204" w:rsidRDefault="00940204" w:rsidP="00940204">
      <w:pPr>
        <w:numPr>
          <w:ilvl w:val="0"/>
          <w:numId w:val="2"/>
        </w:numPr>
        <w:spacing w:after="0" w:line="285" w:lineRule="atLeast"/>
        <w:ind w:left="360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>отправить муниципальному куратору (доступно при выполнении предыдущих шагов).</w:t>
      </w:r>
    </w:p>
    <w:p w:rsidR="00940204" w:rsidRPr="00940204" w:rsidRDefault="00940204" w:rsidP="00940204">
      <w:pPr>
        <w:spacing w:after="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noProof/>
          <w:color w:val="FF6600"/>
          <w:sz w:val="32"/>
          <w:szCs w:val="32"/>
          <w:bdr w:val="none" w:sz="0" w:space="0" w:color="auto" w:frame="1"/>
        </w:rPr>
        <w:drawing>
          <wp:inline distT="0" distB="0" distL="0" distR="0">
            <wp:extent cx="2482215" cy="2853690"/>
            <wp:effectExtent l="19050" t="0" r="0" b="0"/>
            <wp:docPr id="2" name="Рисунок 2" descr="http://help.edu.tatar.ru/wp-content/uploads/2015/06/%D1%8D%D0%BA%D1%81%D0%BF%D0%B5%D1%80%D1%82%D0%B8%D0%B7%D0%B0-1-260x30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elp.edu.tatar.ru/wp-content/uploads/2015/06/%D1%8D%D0%BA%D1%81%D0%BF%D0%B5%D1%80%D1%82%D0%B8%D0%B7%D0%B0-1-260x30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285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204" w:rsidRPr="00940204" w:rsidRDefault="00940204" w:rsidP="00940204">
      <w:pPr>
        <w:spacing w:after="380" w:line="285" w:lineRule="atLeast"/>
        <w:textAlignment w:val="baseline"/>
        <w:rPr>
          <w:rFonts w:ascii="Tahoma" w:eastAsia="Times New Roman" w:hAnsi="Tahoma" w:cs="Tahoma"/>
          <w:color w:val="333333"/>
          <w:sz w:val="32"/>
          <w:szCs w:val="32"/>
        </w:rPr>
      </w:pPr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Если не все этапы экспертизы проведены, функция «Закрыть окно» позволяет выйти </w:t>
      </w:r>
      <w:proofErr w:type="spellStart"/>
      <w:proofErr w:type="gramStart"/>
      <w:r w:rsidRPr="00940204">
        <w:rPr>
          <w:rFonts w:ascii="Tahoma" w:eastAsia="Times New Roman" w:hAnsi="Tahoma" w:cs="Tahoma"/>
          <w:color w:val="333333"/>
          <w:sz w:val="32"/>
          <w:szCs w:val="32"/>
        </w:rPr>
        <w:t>выйти</w:t>
      </w:r>
      <w:proofErr w:type="spellEnd"/>
      <w:proofErr w:type="gramEnd"/>
      <w:r w:rsidRPr="00940204">
        <w:rPr>
          <w:rFonts w:ascii="Tahoma" w:eastAsia="Times New Roman" w:hAnsi="Tahoma" w:cs="Tahoma"/>
          <w:color w:val="333333"/>
          <w:sz w:val="32"/>
          <w:szCs w:val="32"/>
        </w:rPr>
        <w:t xml:space="preserve"> из пакета документов без отправки куратору МР, .</w:t>
      </w:r>
    </w:p>
    <w:p w:rsidR="00C230B0" w:rsidRDefault="00C230B0"/>
    <w:sectPr w:rsidR="00C230B0" w:rsidSect="0094020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F3AD1"/>
    <w:multiLevelType w:val="multilevel"/>
    <w:tmpl w:val="613460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B50860"/>
    <w:multiLevelType w:val="multilevel"/>
    <w:tmpl w:val="E7BA8D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940204"/>
    <w:rsid w:val="00940204"/>
    <w:rsid w:val="00C230B0"/>
    <w:rsid w:val="00DD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02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20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40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0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help.edu.tatar.ru/wp-content/uploads/2015/06/%D1%8D%D0%BA%D1%81%D0%BF%D0%B5%D1%80%D1%82%D0%B8%D0%B7%D0%B0-1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elp.edu.tatar.ru/wp-content/uploads/2015/06/%D0%9B%D0%9A-%D1%8D%D0%BA%D1%81%D0%BF%D0%B5%D1%80%D1%82%D0%B0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2016-10-31T06:31:00Z</dcterms:created>
  <dcterms:modified xsi:type="dcterms:W3CDTF">2016-10-31T07:06:00Z</dcterms:modified>
</cp:coreProperties>
</file>